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71" w:rsidRPr="00AA1BB6" w:rsidRDefault="00754271" w:rsidP="007542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71" w:rsidRPr="00AA1BB6" w:rsidRDefault="00754271" w:rsidP="00754271">
      <w:pPr>
        <w:jc w:val="center"/>
        <w:rPr>
          <w:b/>
          <w:sz w:val="28"/>
          <w:szCs w:val="28"/>
        </w:rPr>
      </w:pPr>
      <w:r w:rsidRPr="00AA1BB6">
        <w:rPr>
          <w:b/>
          <w:sz w:val="28"/>
          <w:szCs w:val="28"/>
        </w:rPr>
        <w:t>МЕСТНАЯ АДМИНИСТРАЦИЯ</w:t>
      </w:r>
    </w:p>
    <w:p w:rsidR="00754271" w:rsidRPr="00AA1BB6" w:rsidRDefault="00754271" w:rsidP="00754271">
      <w:pPr>
        <w:jc w:val="center"/>
        <w:rPr>
          <w:b/>
          <w:sz w:val="28"/>
          <w:szCs w:val="28"/>
        </w:rPr>
      </w:pPr>
      <w:r w:rsidRPr="00AA1BB6">
        <w:rPr>
          <w:b/>
          <w:sz w:val="28"/>
          <w:szCs w:val="28"/>
        </w:rPr>
        <w:t>МУНИЦИПАЛЬНОГО ОБРАЗОВАНИЯ</w:t>
      </w:r>
    </w:p>
    <w:p w:rsidR="00754271" w:rsidRPr="00AA1BB6" w:rsidRDefault="00754271" w:rsidP="00754271">
      <w:pPr>
        <w:jc w:val="center"/>
        <w:rPr>
          <w:b/>
          <w:sz w:val="28"/>
          <w:szCs w:val="28"/>
        </w:rPr>
      </w:pPr>
      <w:r w:rsidRPr="00AA1BB6">
        <w:rPr>
          <w:b/>
          <w:sz w:val="28"/>
          <w:szCs w:val="28"/>
        </w:rPr>
        <w:t>МУНИЦИПАЛЬНЫЙ ОКРУГ ПОСАДСКИЙ</w:t>
      </w:r>
    </w:p>
    <w:p w:rsidR="00754271" w:rsidRPr="00AA1BB6" w:rsidRDefault="00754271" w:rsidP="00754271">
      <w:pPr>
        <w:jc w:val="center"/>
        <w:rPr>
          <w:b/>
          <w:sz w:val="28"/>
          <w:szCs w:val="28"/>
        </w:rPr>
      </w:pPr>
      <w:r w:rsidRPr="00AA1BB6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AA1BB6">
        <w:rPr>
          <w:b/>
          <w:sz w:val="28"/>
          <w:szCs w:val="28"/>
        </w:rPr>
        <w:t>МО</w:t>
      </w:r>
      <w:proofErr w:type="spellEnd"/>
      <w:proofErr w:type="gramEnd"/>
      <w:r w:rsidRPr="00AA1BB6">
        <w:rPr>
          <w:b/>
          <w:sz w:val="28"/>
          <w:szCs w:val="28"/>
        </w:rPr>
        <w:t xml:space="preserve"> ПОСАДСКИЙ)</w:t>
      </w:r>
    </w:p>
    <w:p w:rsidR="00754271" w:rsidRPr="00AA1BB6" w:rsidRDefault="00754271" w:rsidP="00754271">
      <w:pPr>
        <w:jc w:val="center"/>
        <w:rPr>
          <w:b/>
          <w:sz w:val="28"/>
          <w:szCs w:val="28"/>
        </w:rPr>
      </w:pPr>
    </w:p>
    <w:p w:rsidR="00754271" w:rsidRPr="00AA1BB6" w:rsidRDefault="00754271" w:rsidP="00754271">
      <w:pPr>
        <w:jc w:val="center"/>
        <w:rPr>
          <w:b/>
          <w:sz w:val="28"/>
          <w:szCs w:val="28"/>
        </w:rPr>
      </w:pPr>
      <w:r w:rsidRPr="00AA1BB6">
        <w:rPr>
          <w:b/>
          <w:sz w:val="28"/>
          <w:szCs w:val="28"/>
        </w:rPr>
        <w:t>ПОСТАНОВЛЕНИЕ</w:t>
      </w:r>
    </w:p>
    <w:p w:rsidR="00754271" w:rsidRPr="00AA1BB6" w:rsidRDefault="00E06ED6" w:rsidP="00754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54271" w:rsidRPr="00AA1B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754271" w:rsidRPr="00AA1BB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754271" w:rsidRPr="00AA1BB6">
        <w:rPr>
          <w:b/>
          <w:sz w:val="28"/>
          <w:szCs w:val="28"/>
        </w:rPr>
        <w:t xml:space="preserve">                                                                                              № 1</w:t>
      </w:r>
      <w:r>
        <w:rPr>
          <w:b/>
          <w:sz w:val="28"/>
          <w:szCs w:val="28"/>
        </w:rPr>
        <w:t>1</w:t>
      </w:r>
      <w:r w:rsidR="00754271" w:rsidRPr="00AA1BB6">
        <w:rPr>
          <w:b/>
          <w:sz w:val="28"/>
          <w:szCs w:val="28"/>
        </w:rPr>
        <w:t>/01-02</w:t>
      </w:r>
    </w:p>
    <w:p w:rsidR="00754271" w:rsidRPr="00AA1BB6" w:rsidRDefault="00754271" w:rsidP="00754271">
      <w:pPr>
        <w:jc w:val="center"/>
        <w:rPr>
          <w:sz w:val="28"/>
          <w:szCs w:val="28"/>
        </w:rPr>
      </w:pPr>
      <w:r w:rsidRPr="00AA1BB6">
        <w:rPr>
          <w:sz w:val="28"/>
          <w:szCs w:val="28"/>
        </w:rPr>
        <w:t>Санкт-Петербург</w:t>
      </w:r>
    </w:p>
    <w:p w:rsidR="00754271" w:rsidRPr="00AA1BB6" w:rsidRDefault="00754271" w:rsidP="00754271">
      <w:pPr>
        <w:jc w:val="center"/>
        <w:rPr>
          <w:sz w:val="28"/>
          <w:szCs w:val="28"/>
        </w:rPr>
      </w:pPr>
    </w:p>
    <w:p w:rsidR="00754271" w:rsidRPr="00AA1BB6" w:rsidRDefault="000F2D79" w:rsidP="00754271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06ED6">
        <w:rPr>
          <w:sz w:val="28"/>
          <w:szCs w:val="28"/>
        </w:rPr>
        <w:t xml:space="preserve">б утверждении </w:t>
      </w:r>
      <w:proofErr w:type="gramStart"/>
      <w:r w:rsidR="00E06ED6">
        <w:rPr>
          <w:sz w:val="28"/>
          <w:szCs w:val="28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="00E06ED6">
        <w:rPr>
          <w:sz w:val="28"/>
          <w:szCs w:val="28"/>
        </w:rPr>
        <w:t xml:space="preserve"> муниципальный округ Посадский</w:t>
      </w:r>
      <w:r>
        <w:rPr>
          <w:sz w:val="28"/>
          <w:szCs w:val="28"/>
        </w:rPr>
        <w:t xml:space="preserve"> </w:t>
      </w:r>
    </w:p>
    <w:p w:rsidR="00754271" w:rsidRPr="00AA1BB6" w:rsidRDefault="00754271" w:rsidP="00754271">
      <w:pPr>
        <w:spacing w:line="360" w:lineRule="auto"/>
        <w:jc w:val="center"/>
        <w:rPr>
          <w:b/>
          <w:sz w:val="28"/>
          <w:szCs w:val="28"/>
        </w:rPr>
      </w:pPr>
    </w:p>
    <w:p w:rsidR="00754271" w:rsidRPr="00A60211" w:rsidRDefault="00754271" w:rsidP="00A60211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A60211">
        <w:rPr>
          <w:b w:val="0"/>
          <w:sz w:val="28"/>
          <w:szCs w:val="28"/>
        </w:rPr>
        <w:t>В соответствии с требованиями ст. 219 Бюджетного кодекса Российской Федерации</w:t>
      </w:r>
      <w:r w:rsidRPr="00A60211">
        <w:rPr>
          <w:b w:val="0"/>
          <w:bCs/>
          <w:sz w:val="28"/>
          <w:szCs w:val="28"/>
        </w:rPr>
        <w:t xml:space="preserve">, </w:t>
      </w:r>
      <w:r w:rsidRPr="00A60211">
        <w:rPr>
          <w:b w:val="0"/>
          <w:sz w:val="28"/>
          <w:szCs w:val="28"/>
        </w:rPr>
        <w:t>Местная Администрация муниципального образования муниципальный округ Посадский</w:t>
      </w:r>
    </w:p>
    <w:p w:rsidR="00754271" w:rsidRPr="00A60211" w:rsidRDefault="00754271" w:rsidP="00A60211">
      <w:pPr>
        <w:spacing w:line="360" w:lineRule="auto"/>
        <w:ind w:firstLine="708"/>
        <w:jc w:val="both"/>
        <w:rPr>
          <w:sz w:val="28"/>
          <w:szCs w:val="28"/>
        </w:rPr>
      </w:pPr>
      <w:r w:rsidRPr="00A60211">
        <w:rPr>
          <w:sz w:val="28"/>
          <w:szCs w:val="28"/>
        </w:rPr>
        <w:t>ПОСТАНОВЛЯЕТ:</w:t>
      </w:r>
    </w:p>
    <w:p w:rsidR="00754271" w:rsidRPr="00AA1BB6" w:rsidRDefault="00754271" w:rsidP="00754271">
      <w:pPr>
        <w:jc w:val="both"/>
        <w:rPr>
          <w:sz w:val="28"/>
          <w:szCs w:val="28"/>
        </w:rPr>
      </w:pPr>
    </w:p>
    <w:p w:rsidR="00754271" w:rsidRPr="00AA1BB6" w:rsidRDefault="00754271" w:rsidP="00754271">
      <w:pPr>
        <w:numPr>
          <w:ilvl w:val="0"/>
          <w:numId w:val="1"/>
        </w:numPr>
        <w:spacing w:line="360" w:lineRule="auto"/>
        <w:ind w:left="986" w:hanging="629"/>
        <w:jc w:val="both"/>
        <w:rPr>
          <w:sz w:val="28"/>
          <w:szCs w:val="28"/>
        </w:rPr>
      </w:pPr>
      <w:bookmarkStart w:id="0" w:name="sub_1"/>
      <w:r w:rsidRPr="00AA1BB6">
        <w:rPr>
          <w:sz w:val="28"/>
          <w:szCs w:val="28"/>
        </w:rPr>
        <w:t>Утвердить</w:t>
      </w:r>
      <w:bookmarkEnd w:id="0"/>
      <w:r w:rsidR="00A60211" w:rsidRPr="00A60211">
        <w:rPr>
          <w:sz w:val="28"/>
          <w:szCs w:val="28"/>
        </w:rPr>
        <w:t xml:space="preserve"> </w:t>
      </w:r>
      <w:r w:rsidR="00A60211">
        <w:rPr>
          <w:sz w:val="28"/>
          <w:szCs w:val="28"/>
        </w:rPr>
        <w:t xml:space="preserve">Порядок санкционирования оплаты </w:t>
      </w:r>
      <w:proofErr w:type="gramStart"/>
      <w:r w:rsidR="00A60211">
        <w:rPr>
          <w:sz w:val="28"/>
          <w:szCs w:val="28"/>
        </w:rPr>
        <w:t>денежных</w:t>
      </w:r>
      <w:proofErr w:type="gramEnd"/>
      <w:r w:rsidR="00A60211">
        <w:rPr>
          <w:sz w:val="28"/>
          <w:szCs w:val="28"/>
        </w:rPr>
        <w:t xml:space="preserve"> обязательств получателей средств бюджета муниципального образования муниципальный округ Посадский</w:t>
      </w:r>
      <w:r w:rsidRPr="00AA1BB6">
        <w:rPr>
          <w:sz w:val="28"/>
          <w:szCs w:val="28"/>
        </w:rPr>
        <w:t>, согласно Приложению №1.</w:t>
      </w:r>
    </w:p>
    <w:p w:rsidR="00754271" w:rsidRPr="00AA1BB6" w:rsidRDefault="00A60211" w:rsidP="00754271">
      <w:pPr>
        <w:numPr>
          <w:ilvl w:val="0"/>
          <w:numId w:val="1"/>
        </w:numPr>
        <w:spacing w:line="360" w:lineRule="auto"/>
        <w:ind w:left="986" w:hanging="6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Постановление Местной Администрации муниципального образования муниципальный округ Посадский от 11.10.2013 г. № 160/01-02 утратившим силу.</w:t>
      </w:r>
    </w:p>
    <w:p w:rsidR="00754271" w:rsidRPr="00AA1BB6" w:rsidRDefault="00754271" w:rsidP="00754271">
      <w:pPr>
        <w:numPr>
          <w:ilvl w:val="0"/>
          <w:numId w:val="1"/>
        </w:numPr>
        <w:spacing w:line="360" w:lineRule="auto"/>
        <w:ind w:left="986" w:hanging="629"/>
        <w:jc w:val="both"/>
        <w:rPr>
          <w:bCs/>
          <w:sz w:val="28"/>
          <w:szCs w:val="28"/>
        </w:rPr>
      </w:pPr>
      <w:proofErr w:type="gramStart"/>
      <w:r w:rsidRPr="00AA1BB6">
        <w:rPr>
          <w:sz w:val="28"/>
          <w:szCs w:val="28"/>
        </w:rPr>
        <w:t>Контроль за</w:t>
      </w:r>
      <w:proofErr w:type="gramEnd"/>
      <w:r w:rsidRPr="00AA1BB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54271" w:rsidRPr="00AA1BB6" w:rsidRDefault="00754271" w:rsidP="00754271">
      <w:pPr>
        <w:numPr>
          <w:ilvl w:val="0"/>
          <w:numId w:val="1"/>
        </w:numPr>
        <w:spacing w:line="360" w:lineRule="auto"/>
        <w:ind w:left="986" w:hanging="629"/>
        <w:jc w:val="both"/>
        <w:rPr>
          <w:bCs/>
          <w:sz w:val="28"/>
          <w:szCs w:val="28"/>
        </w:rPr>
      </w:pPr>
      <w:r w:rsidRPr="00AA1BB6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754271" w:rsidRPr="00AA1BB6" w:rsidRDefault="00754271" w:rsidP="00754271">
      <w:pPr>
        <w:jc w:val="both"/>
        <w:rPr>
          <w:sz w:val="28"/>
          <w:szCs w:val="28"/>
        </w:rPr>
      </w:pPr>
    </w:p>
    <w:p w:rsidR="00754271" w:rsidRPr="00AA1BB6" w:rsidRDefault="00754271" w:rsidP="00754271">
      <w:pPr>
        <w:jc w:val="both"/>
        <w:rPr>
          <w:sz w:val="28"/>
          <w:szCs w:val="28"/>
        </w:rPr>
      </w:pPr>
    </w:p>
    <w:p w:rsidR="0011644B" w:rsidRDefault="00754271" w:rsidP="0011644B">
      <w:pPr>
        <w:jc w:val="both"/>
        <w:rPr>
          <w:sz w:val="28"/>
          <w:szCs w:val="28"/>
        </w:rPr>
      </w:pPr>
      <w:r w:rsidRPr="00AA1BB6">
        <w:rPr>
          <w:sz w:val="28"/>
          <w:szCs w:val="28"/>
        </w:rPr>
        <w:t>Глава Местной Администрации                                             Я.А. Воронцов</w:t>
      </w:r>
      <w:r w:rsidR="00A60211">
        <w:rPr>
          <w:sz w:val="28"/>
          <w:szCs w:val="28"/>
        </w:rPr>
        <w:br w:type="page"/>
      </w:r>
    </w:p>
    <w:p w:rsidR="0011644B" w:rsidRPr="00FA3643" w:rsidRDefault="0011644B" w:rsidP="0011644B">
      <w:pPr>
        <w:pStyle w:val="western"/>
        <w:spacing w:before="0" w:beforeAutospacing="0" w:after="0" w:afterAutospacing="0" w:line="360" w:lineRule="auto"/>
        <w:jc w:val="right"/>
        <w:rPr>
          <w:bCs/>
          <w:sz w:val="20"/>
          <w:szCs w:val="20"/>
        </w:rPr>
      </w:pPr>
      <w:bookmarkStart w:id="1" w:name="_GoBack"/>
      <w:bookmarkStart w:id="2" w:name="YANDEX_1"/>
      <w:bookmarkEnd w:id="1"/>
      <w:bookmarkEnd w:id="2"/>
      <w:r w:rsidRPr="00FA3643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 xml:space="preserve">№1 </w:t>
      </w:r>
      <w:r w:rsidRPr="00FA3643">
        <w:rPr>
          <w:bCs/>
          <w:sz w:val="20"/>
          <w:szCs w:val="20"/>
        </w:rPr>
        <w:t xml:space="preserve">к Постановлению МА МО </w:t>
      </w:r>
      <w:proofErr w:type="spellStart"/>
      <w:proofErr w:type="gramStart"/>
      <w:r w:rsidRPr="00FA3643">
        <w:rPr>
          <w:bCs/>
          <w:sz w:val="20"/>
          <w:szCs w:val="20"/>
        </w:rPr>
        <w:t>МО</w:t>
      </w:r>
      <w:proofErr w:type="spellEnd"/>
      <w:proofErr w:type="gramEnd"/>
      <w:r w:rsidRPr="00FA3643">
        <w:rPr>
          <w:bCs/>
          <w:sz w:val="20"/>
          <w:szCs w:val="20"/>
        </w:rPr>
        <w:t xml:space="preserve"> Посадский</w:t>
      </w:r>
    </w:p>
    <w:p w:rsidR="0011644B" w:rsidRDefault="0011644B" w:rsidP="0011644B">
      <w:pPr>
        <w:pStyle w:val="western"/>
        <w:spacing w:before="0" w:beforeAutospacing="0" w:after="0" w:afterAutospacing="0" w:line="360" w:lineRule="auto"/>
        <w:jc w:val="right"/>
        <w:rPr>
          <w:bCs/>
          <w:sz w:val="20"/>
          <w:szCs w:val="20"/>
        </w:rPr>
      </w:pPr>
      <w:r w:rsidRPr="00FA3643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</w:t>
      </w:r>
      <w:r w:rsidRPr="00FA364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06</w:t>
      </w:r>
      <w:r w:rsidRPr="00FA3643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8</w:t>
      </w:r>
      <w:r w:rsidRPr="00FA3643">
        <w:rPr>
          <w:bCs/>
          <w:sz w:val="20"/>
          <w:szCs w:val="20"/>
        </w:rPr>
        <w:t xml:space="preserve"> г. №1</w:t>
      </w:r>
      <w:r>
        <w:rPr>
          <w:bCs/>
          <w:sz w:val="20"/>
          <w:szCs w:val="20"/>
        </w:rPr>
        <w:t>1</w:t>
      </w:r>
      <w:r w:rsidRPr="00FA3643">
        <w:rPr>
          <w:bCs/>
          <w:sz w:val="20"/>
          <w:szCs w:val="20"/>
        </w:rPr>
        <w:t>/01-02</w:t>
      </w:r>
    </w:p>
    <w:p w:rsidR="0011644B" w:rsidRPr="00A309EA" w:rsidRDefault="0011644B" w:rsidP="0011644B">
      <w:pPr>
        <w:pStyle w:val="aa"/>
        <w:spacing w:line="360" w:lineRule="auto"/>
        <w:jc w:val="center"/>
      </w:pPr>
      <w:r w:rsidRPr="00A309EA">
        <w:t>ПОРЯДОК</w:t>
      </w:r>
    </w:p>
    <w:p w:rsidR="0011644B" w:rsidRPr="00A309EA" w:rsidRDefault="0011644B" w:rsidP="0011644B">
      <w:pPr>
        <w:pStyle w:val="aa"/>
        <w:spacing w:line="360" w:lineRule="auto"/>
        <w:jc w:val="center"/>
        <w:rPr>
          <w:sz w:val="20"/>
          <w:szCs w:val="20"/>
        </w:rPr>
      </w:pPr>
      <w:r w:rsidRPr="00A309EA">
        <w:t xml:space="preserve">САНКЦИОНИРОВАНИЯ </w:t>
      </w:r>
      <w:proofErr w:type="gramStart"/>
      <w:r w:rsidRPr="00A309EA">
        <w:t xml:space="preserve">ОПЛАТЫ ДЕНЕЖНЫХ ОБЯЗАТЕЛЬСТВ ПОЛУЧАТЕЛЕЙ СРЕДСТВ БЮДЖЕТА </w:t>
      </w:r>
      <w:r>
        <w:t>МУНИЦИПАЛЬНОГО ОБРАЗОВАНИЯ</w:t>
      </w:r>
      <w:proofErr w:type="gramEnd"/>
      <w:r>
        <w:t xml:space="preserve">  МУНИЦИПАЛЬНЫЙ ОКРУГ ПОСАДСКИЙ</w:t>
      </w:r>
    </w:p>
    <w:p w:rsidR="0011644B" w:rsidRPr="00A54620" w:rsidRDefault="0011644B" w:rsidP="0011644B">
      <w:pPr>
        <w:pStyle w:val="aa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1. Настоящий Порядок разработан на основании </w:t>
      </w:r>
      <w:hyperlink r:id="rId8" w:history="1">
        <w:r w:rsidRPr="00B0681C">
          <w:rPr>
            <w:sz w:val="24"/>
            <w:szCs w:val="24"/>
          </w:rPr>
          <w:t>статьи 219</w:t>
        </w:r>
      </w:hyperlink>
      <w:r w:rsidRPr="00B0681C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за счет средств бюджета </w:t>
      </w:r>
      <w:r>
        <w:rPr>
          <w:sz w:val="24"/>
          <w:szCs w:val="24"/>
        </w:rPr>
        <w:t>муниципального образования муниципальный округ Посадский</w:t>
      </w:r>
      <w:r w:rsidRPr="00B0681C">
        <w:rPr>
          <w:sz w:val="24"/>
          <w:szCs w:val="24"/>
        </w:rPr>
        <w:t xml:space="preserve"> денежных обязательств получателей средств бюджета </w:t>
      </w:r>
      <w:r>
        <w:rPr>
          <w:sz w:val="24"/>
          <w:szCs w:val="24"/>
        </w:rPr>
        <w:t>муниципального образования муниципальный округ Посадский</w:t>
      </w:r>
      <w:r w:rsidRPr="00B0681C">
        <w:rPr>
          <w:sz w:val="24"/>
          <w:szCs w:val="24"/>
        </w:rPr>
        <w:t xml:space="preserve"> (далее – получатели средств бюджета) </w:t>
      </w:r>
      <w:r w:rsidRPr="00231FA6">
        <w:rPr>
          <w:sz w:val="24"/>
          <w:szCs w:val="24"/>
        </w:rPr>
        <w:t>органом, осуществляющим открытие и ведение лицевых счетов</w:t>
      </w:r>
      <w:r w:rsidRPr="00B0681C">
        <w:rPr>
          <w:sz w:val="24"/>
          <w:szCs w:val="24"/>
        </w:rPr>
        <w:t>.</w:t>
      </w:r>
    </w:p>
    <w:p w:rsidR="0011644B" w:rsidRPr="00231FA6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2. Для оплаты денежных обязательств получатель средств бюджета представляет в орган, осуществляющий открытие и ведение лицевых счетов, платежный документ.</w:t>
      </w:r>
    </w:p>
    <w:p w:rsidR="0011644B" w:rsidRPr="00231FA6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При наличии электронного документооборота между получателем средств бюджета и органом, осуществляющим открытие и ведение лицевых счетов, платежный документ представляется в электронном виде с применен</w:t>
      </w:r>
      <w:r>
        <w:rPr>
          <w:sz w:val="24"/>
          <w:szCs w:val="24"/>
        </w:rPr>
        <w:t>ием средств электронной подписи.</w:t>
      </w:r>
    </w:p>
    <w:p w:rsidR="0011644B" w:rsidRPr="00231FA6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машинном носителе.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Платежный документ подписывается руководителем и главным бухгалтером (иными уполномоченными руководителем лиц</w:t>
      </w:r>
      <w:r>
        <w:rPr>
          <w:sz w:val="24"/>
          <w:szCs w:val="24"/>
        </w:rPr>
        <w:t>ами) получателя средств бюджета</w:t>
      </w:r>
      <w:r w:rsidRPr="00231FA6">
        <w:rPr>
          <w:sz w:val="24"/>
          <w:szCs w:val="24"/>
        </w:rPr>
        <w:t>.</w:t>
      </w:r>
    </w:p>
    <w:p w:rsidR="0011644B" w:rsidRPr="0017360C" w:rsidRDefault="0011644B" w:rsidP="0011644B">
      <w:pPr>
        <w:spacing w:line="360" w:lineRule="auto"/>
        <w:ind w:firstLine="709"/>
        <w:jc w:val="both"/>
        <w:rPr>
          <w:sz w:val="24"/>
          <w:szCs w:val="24"/>
        </w:rPr>
      </w:pPr>
      <w:bookmarkStart w:id="3" w:name="Par18"/>
      <w:bookmarkEnd w:id="3"/>
      <w:r w:rsidRPr="00B0681C">
        <w:rPr>
          <w:sz w:val="24"/>
          <w:szCs w:val="24"/>
        </w:rPr>
        <w:t xml:space="preserve">3. </w:t>
      </w:r>
      <w:r w:rsidRPr="0017360C">
        <w:rPr>
          <w:sz w:val="24"/>
          <w:szCs w:val="24"/>
        </w:rPr>
        <w:t xml:space="preserve">Орган, осуществляющий открытие и ведение лицевых счетов, проверяет платежный документ на соответствие установленной форме, наличие в нем реквизитов и показателей, предусмотренных </w:t>
      </w:r>
      <w:hyperlink w:anchor="Par21" w:history="1">
        <w:r w:rsidRPr="0017360C">
          <w:rPr>
            <w:sz w:val="24"/>
            <w:szCs w:val="24"/>
          </w:rPr>
          <w:t>пунктом 5</w:t>
        </w:r>
      </w:hyperlink>
      <w:r w:rsidRPr="0017360C">
        <w:rPr>
          <w:sz w:val="24"/>
          <w:szCs w:val="24"/>
        </w:rPr>
        <w:t xml:space="preserve"> настоящего Порядка, наличие документов, предусмотренных </w:t>
      </w:r>
      <w:hyperlink w:anchor="Par76" w:history="1">
        <w:r w:rsidRPr="0017360C">
          <w:rPr>
            <w:sz w:val="24"/>
            <w:szCs w:val="24"/>
          </w:rPr>
          <w:t>пунктами 7</w:t>
        </w:r>
      </w:hyperlink>
      <w:r w:rsidRPr="0017360C">
        <w:rPr>
          <w:sz w:val="24"/>
          <w:szCs w:val="24"/>
        </w:rPr>
        <w:t xml:space="preserve">, 8 настоящего Порядка и соответствующим требованиям, установленным </w:t>
      </w:r>
      <w:hyperlink w:anchor="Par103" w:history="1">
        <w:r w:rsidRPr="0017360C">
          <w:rPr>
            <w:sz w:val="24"/>
            <w:szCs w:val="24"/>
          </w:rPr>
          <w:t>пунктами 9</w:t>
        </w:r>
      </w:hyperlink>
      <w:r w:rsidRPr="0017360C">
        <w:rPr>
          <w:sz w:val="24"/>
          <w:szCs w:val="24"/>
        </w:rPr>
        <w:t>, 10 настоящего Порядка.</w:t>
      </w:r>
    </w:p>
    <w:p w:rsidR="0011644B" w:rsidRPr="00B0681C" w:rsidRDefault="0011644B" w:rsidP="0011644B">
      <w:pPr>
        <w:pStyle w:val="aa"/>
        <w:spacing w:line="360" w:lineRule="auto"/>
        <w:jc w:val="both"/>
        <w:rPr>
          <w:sz w:val="24"/>
          <w:szCs w:val="24"/>
        </w:rPr>
      </w:pPr>
      <w:bookmarkStart w:id="4" w:name="Par20"/>
      <w:bookmarkEnd w:id="4"/>
      <w:r>
        <w:rPr>
          <w:sz w:val="24"/>
          <w:szCs w:val="24"/>
        </w:rPr>
        <w:t xml:space="preserve">          </w:t>
      </w:r>
      <w:r w:rsidRPr="00B0681C">
        <w:rPr>
          <w:sz w:val="24"/>
          <w:szCs w:val="24"/>
        </w:rPr>
        <w:t xml:space="preserve">4. </w:t>
      </w:r>
      <w:r>
        <w:rPr>
          <w:sz w:val="24"/>
          <w:szCs w:val="24"/>
        </w:rPr>
        <w:t>Орган, осуществляющий открытие и ведение лицевых счетов,</w:t>
      </w:r>
      <w:r w:rsidRPr="00B0681C">
        <w:rPr>
          <w:sz w:val="24"/>
          <w:szCs w:val="24"/>
        </w:rPr>
        <w:t xml:space="preserve"> не позднее срока, установленного </w:t>
      </w:r>
      <w:hyperlink w:anchor="Par18" w:history="1">
        <w:r w:rsidRPr="00B0681C">
          <w:rPr>
            <w:sz w:val="24"/>
            <w:szCs w:val="24"/>
          </w:rPr>
          <w:t>пунктом 3</w:t>
        </w:r>
      </w:hyperlink>
      <w:r w:rsidRPr="00B0681C">
        <w:rPr>
          <w:sz w:val="24"/>
          <w:szCs w:val="24"/>
        </w:rPr>
        <w:t xml:space="preserve"> настоящего Порядка, проверяет </w:t>
      </w:r>
      <w:r>
        <w:rPr>
          <w:sz w:val="24"/>
          <w:szCs w:val="24"/>
        </w:rPr>
        <w:t>платежный документ</w:t>
      </w:r>
      <w:r w:rsidRPr="00B0681C">
        <w:rPr>
          <w:sz w:val="24"/>
          <w:szCs w:val="24"/>
        </w:rPr>
        <w:t xml:space="preserve"> на соответствие установленной форме,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bookmarkStart w:id="5" w:name="Par21"/>
      <w:bookmarkEnd w:id="5"/>
      <w:r w:rsidRPr="00B0681C">
        <w:rPr>
          <w:sz w:val="24"/>
          <w:szCs w:val="24"/>
        </w:rPr>
        <w:lastRenderedPageBreak/>
        <w:t xml:space="preserve">5. </w:t>
      </w:r>
      <w:r>
        <w:rPr>
          <w:sz w:val="24"/>
          <w:szCs w:val="24"/>
        </w:rPr>
        <w:t>Платежный документ</w:t>
      </w:r>
      <w:r w:rsidRPr="00B0681C">
        <w:rPr>
          <w:sz w:val="24"/>
          <w:szCs w:val="24"/>
        </w:rPr>
        <w:t xml:space="preserve"> проверяется с учетом положений </w:t>
      </w:r>
      <w:hyperlink w:anchor="Par56" w:history="1">
        <w:r w:rsidRPr="00B0681C">
          <w:rPr>
            <w:sz w:val="24"/>
            <w:szCs w:val="24"/>
          </w:rPr>
          <w:t>пункта 6</w:t>
        </w:r>
      </w:hyperlink>
      <w:r w:rsidRPr="00B0681C">
        <w:rPr>
          <w:sz w:val="24"/>
          <w:szCs w:val="24"/>
        </w:rPr>
        <w:t xml:space="preserve"> настоящего Порядка на наличие в </w:t>
      </w:r>
      <w:r>
        <w:rPr>
          <w:sz w:val="24"/>
          <w:szCs w:val="24"/>
        </w:rPr>
        <w:t>нем</w:t>
      </w:r>
      <w:r w:rsidRPr="00B0681C">
        <w:rPr>
          <w:sz w:val="24"/>
          <w:szCs w:val="24"/>
        </w:rPr>
        <w:t xml:space="preserve"> следующих реквизитов и показателей: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1) код</w:t>
      </w:r>
      <w:r>
        <w:rPr>
          <w:sz w:val="24"/>
          <w:szCs w:val="24"/>
        </w:rPr>
        <w:t>а</w:t>
      </w:r>
      <w:r w:rsidRPr="00B0681C">
        <w:rPr>
          <w:sz w:val="24"/>
          <w:szCs w:val="24"/>
        </w:rPr>
        <w:t xml:space="preserve"> участника бюджетного процесса по Сводному реестру и номера соответствующего лицевого счета, открытого получателю средств бюджета;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2)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0681C">
        <w:rPr>
          <w:sz w:val="24"/>
          <w:szCs w:val="24"/>
        </w:rPr>
        <w:t xml:space="preserve">3) суммы кассового расхода и кода валюты в соответствии с </w:t>
      </w:r>
      <w:hyperlink r:id="rId9" w:history="1">
        <w:r w:rsidRPr="00B0681C">
          <w:rPr>
            <w:sz w:val="24"/>
            <w:szCs w:val="24"/>
          </w:rPr>
          <w:t>Общероссийским классификатором валют</w:t>
        </w:r>
      </w:hyperlink>
      <w:r w:rsidRPr="00B0681C">
        <w:rPr>
          <w:sz w:val="24"/>
          <w:szCs w:val="24"/>
        </w:rPr>
        <w:t>, в которой он должен быть произведен;</w:t>
      </w:r>
      <w:proofErr w:type="gramEnd"/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4) суммы кассового расхода в валюте Российской Федерации, в рублевом эквиваленте, исчисленном на дату оформления </w:t>
      </w:r>
      <w:r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>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5) суммы налога на добавленную стоимость (при наличии);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bookmarkStart w:id="6" w:name="Par32"/>
      <w:bookmarkEnd w:id="6"/>
      <w:r w:rsidRPr="00B0681C">
        <w:rPr>
          <w:sz w:val="24"/>
          <w:szCs w:val="24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>
        <w:rPr>
          <w:sz w:val="24"/>
          <w:szCs w:val="24"/>
        </w:rPr>
        <w:t>платежному документу</w:t>
      </w:r>
      <w:r w:rsidRPr="00B0681C">
        <w:rPr>
          <w:sz w:val="24"/>
          <w:szCs w:val="24"/>
        </w:rPr>
        <w:t>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bookmarkStart w:id="7" w:name="Par40"/>
      <w:bookmarkEnd w:id="7"/>
      <w:r w:rsidRPr="00B0681C">
        <w:rPr>
          <w:sz w:val="24"/>
          <w:szCs w:val="24"/>
        </w:rPr>
        <w:t>8) реквизитов (номер, дата) и предмета договора (контракта, соглашения), являющихся основанием для принятия получателем средств бюджета бюджетного обязательства (далее – документ-основание):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0681C">
        <w:rPr>
          <w:sz w:val="24"/>
          <w:szCs w:val="24"/>
        </w:rPr>
        <w:t>договора (контракта) на поставку товаров, выполнение работ, оказание услуг для муниципальных нужд (далее - договор (контракт));</w:t>
      </w:r>
      <w:proofErr w:type="gramEnd"/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договора аренды;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соглашения о предоставлении субсидии бюджетному учреждению, заключенного в соответствии с бюджетным законодательством Российской Федерации;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bookmarkStart w:id="8" w:name="Par54"/>
      <w:bookmarkEnd w:id="8"/>
      <w:proofErr w:type="gramStart"/>
      <w:r w:rsidRPr="00B0681C">
        <w:rPr>
          <w:sz w:val="24"/>
          <w:szCs w:val="24"/>
        </w:rPr>
        <w:t>9)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</w:t>
      </w:r>
      <w:proofErr w:type="gramEnd"/>
      <w:r w:rsidRPr="00B0681C">
        <w:rPr>
          <w:sz w:val="24"/>
          <w:szCs w:val="24"/>
        </w:rPr>
        <w:t xml:space="preserve">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bookmarkStart w:id="9" w:name="Par56"/>
      <w:bookmarkEnd w:id="9"/>
      <w:r w:rsidRPr="00B0681C">
        <w:rPr>
          <w:sz w:val="24"/>
          <w:szCs w:val="24"/>
        </w:rPr>
        <w:t xml:space="preserve">6. Требования </w:t>
      </w:r>
      <w:hyperlink w:anchor="Par40" w:history="1">
        <w:r w:rsidRPr="00B0681C">
          <w:rPr>
            <w:sz w:val="24"/>
            <w:szCs w:val="24"/>
          </w:rPr>
          <w:t>подпунктов 8</w:t>
        </w:r>
      </w:hyperlink>
      <w:r w:rsidRPr="00B0681C">
        <w:rPr>
          <w:sz w:val="24"/>
          <w:szCs w:val="24"/>
        </w:rPr>
        <w:t xml:space="preserve"> и 9</w:t>
      </w:r>
      <w:r>
        <w:rPr>
          <w:sz w:val="24"/>
          <w:szCs w:val="24"/>
        </w:rPr>
        <w:t xml:space="preserve"> пункта 5</w:t>
      </w:r>
      <w:r w:rsidRPr="00B0681C">
        <w:rPr>
          <w:sz w:val="24"/>
          <w:szCs w:val="24"/>
        </w:rPr>
        <w:t xml:space="preserve"> настоящего Порядка не применяются в отношении: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Платежных документов</w:t>
      </w:r>
      <w:r w:rsidRPr="00B0681C">
        <w:rPr>
          <w:sz w:val="24"/>
          <w:szCs w:val="24"/>
        </w:rPr>
        <w:t xml:space="preserve"> при оплате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Платежных документов для</w:t>
      </w:r>
      <w:r w:rsidRPr="00B0681C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 xml:space="preserve">я наличных </w:t>
      </w:r>
      <w:r w:rsidRPr="00B0681C">
        <w:rPr>
          <w:sz w:val="24"/>
          <w:szCs w:val="24"/>
        </w:rPr>
        <w:t>денежных</w:t>
      </w:r>
      <w:r>
        <w:rPr>
          <w:sz w:val="24"/>
          <w:szCs w:val="24"/>
        </w:rPr>
        <w:t xml:space="preserve"> средств</w:t>
      </w:r>
      <w:r w:rsidRPr="00B0681C">
        <w:rPr>
          <w:sz w:val="24"/>
          <w:szCs w:val="24"/>
        </w:rPr>
        <w:t>.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Требования </w:t>
      </w:r>
      <w:hyperlink w:anchor="Par40" w:history="1">
        <w:r w:rsidRPr="00B0681C">
          <w:rPr>
            <w:sz w:val="24"/>
            <w:szCs w:val="24"/>
          </w:rPr>
          <w:t>подпункта 8 пункта 5</w:t>
        </w:r>
      </w:hyperlink>
      <w:r w:rsidRPr="00B0681C">
        <w:rPr>
          <w:sz w:val="24"/>
          <w:szCs w:val="24"/>
        </w:rPr>
        <w:t xml:space="preserve"> настоящего Порядка не применяются в отношении </w:t>
      </w:r>
      <w:r>
        <w:rPr>
          <w:sz w:val="24"/>
          <w:szCs w:val="24"/>
        </w:rPr>
        <w:t xml:space="preserve">платежных документов </w:t>
      </w:r>
      <w:r w:rsidRPr="00B0681C">
        <w:rPr>
          <w:sz w:val="24"/>
          <w:szCs w:val="24"/>
        </w:rPr>
        <w:t>при оплате товаров, выполнении работ, оказании услуг, в случаях, когда заключение договоров (контрактов) законодательством Российской Федерации не предусмотрено.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Требования </w:t>
      </w:r>
      <w:hyperlink w:anchor="Par54" w:history="1">
        <w:r w:rsidRPr="00B0681C">
          <w:rPr>
            <w:sz w:val="24"/>
            <w:szCs w:val="24"/>
          </w:rPr>
          <w:t>подпункта 9 пункта 5</w:t>
        </w:r>
      </w:hyperlink>
      <w:r w:rsidRPr="00B0681C">
        <w:rPr>
          <w:sz w:val="24"/>
          <w:szCs w:val="24"/>
        </w:rPr>
        <w:t xml:space="preserve"> настоящего Порядка не применяются в отношении </w:t>
      </w:r>
      <w:r>
        <w:rPr>
          <w:sz w:val="24"/>
          <w:szCs w:val="24"/>
        </w:rPr>
        <w:t xml:space="preserve">платежных документов </w:t>
      </w:r>
      <w:proofErr w:type="gramStart"/>
      <w:r w:rsidRPr="00B0681C">
        <w:rPr>
          <w:sz w:val="24"/>
          <w:szCs w:val="24"/>
        </w:rPr>
        <w:t>при</w:t>
      </w:r>
      <w:proofErr w:type="gramEnd"/>
      <w:r w:rsidRPr="00B0681C">
        <w:rPr>
          <w:sz w:val="24"/>
          <w:szCs w:val="24"/>
        </w:rPr>
        <w:t>: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0681C">
        <w:rPr>
          <w:sz w:val="24"/>
          <w:szCs w:val="24"/>
        </w:rPr>
        <w:t>осуществлении</w:t>
      </w:r>
      <w:proofErr w:type="gramEnd"/>
      <w:r w:rsidRPr="00B0681C">
        <w:rPr>
          <w:sz w:val="24"/>
          <w:szCs w:val="24"/>
        </w:rPr>
        <w:t xml:space="preserve"> авансовых платежей в соответствии с условиями договора (контракта);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оплате по договору аренды.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0681C">
        <w:rPr>
          <w:sz w:val="24"/>
          <w:szCs w:val="24"/>
        </w:rPr>
        <w:t xml:space="preserve">. </w:t>
      </w:r>
      <w:proofErr w:type="gramStart"/>
      <w:r w:rsidRPr="00B0681C">
        <w:rPr>
          <w:sz w:val="24"/>
          <w:szCs w:val="24"/>
        </w:rPr>
        <w:t xml:space="preserve">Получатель средств бюджета представляет в </w:t>
      </w:r>
      <w:r w:rsidRPr="00231FA6">
        <w:rPr>
          <w:sz w:val="24"/>
          <w:szCs w:val="24"/>
        </w:rPr>
        <w:t xml:space="preserve">орган, осуществляющий открытие и ведение лицевых счетов, </w:t>
      </w:r>
      <w:r w:rsidRPr="00B0681C">
        <w:rPr>
          <w:sz w:val="24"/>
          <w:szCs w:val="24"/>
        </w:rPr>
        <w:t>документ-основание и документ, подтверждающий возникновение денежного обязательства,  в форме электронной копии бумажных документов, созданной посредством его сканирования, или копии электронных документов, подтвержденных электронной цифровой подписью уполномоченного лица получателя средств.</w:t>
      </w:r>
      <w:proofErr w:type="gramEnd"/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При отсутствии у получателя </w:t>
      </w:r>
      <w:proofErr w:type="gramStart"/>
      <w:r w:rsidRPr="00B0681C">
        <w:rPr>
          <w:sz w:val="24"/>
          <w:szCs w:val="24"/>
        </w:rPr>
        <w:t>средств бюджета технической возможности представления документа-основания</w:t>
      </w:r>
      <w:proofErr w:type="gramEnd"/>
      <w:r w:rsidRPr="00B0681C">
        <w:rPr>
          <w:sz w:val="24"/>
          <w:szCs w:val="24"/>
        </w:rPr>
        <w:t xml:space="preserve"> и документа, подтверждающего возникновение денежного обязательства, в форме электронной копии бумажного документа, созданной посредством сканирования, указанные документ-основание и документ, подтверждающий возникновение денежного обязательства, представляются на бумажном носителе.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0681C">
        <w:rPr>
          <w:sz w:val="24"/>
          <w:szCs w:val="24"/>
        </w:rPr>
        <w:t xml:space="preserve">Прилагаемые к </w:t>
      </w:r>
      <w:r>
        <w:rPr>
          <w:sz w:val="24"/>
          <w:szCs w:val="24"/>
        </w:rPr>
        <w:t>платежному документу</w:t>
      </w:r>
      <w:r w:rsidRPr="00B0681C">
        <w:rPr>
          <w:sz w:val="24"/>
          <w:szCs w:val="24"/>
        </w:rPr>
        <w:t xml:space="preserve"> документ-основание и документ, подтверждающий возникновение денежного обязательства, на бумажном носителе подлежат возврату получателю средств бюджета.</w:t>
      </w:r>
      <w:proofErr w:type="gramEnd"/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0681C">
        <w:rPr>
          <w:sz w:val="24"/>
          <w:szCs w:val="24"/>
        </w:rPr>
        <w:t xml:space="preserve">. Требования, установленные </w:t>
      </w:r>
      <w:hyperlink w:anchor="Par76" w:history="1">
        <w:r w:rsidRPr="00B0681C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7</w:t>
        </w:r>
      </w:hyperlink>
      <w:r w:rsidRPr="00B0681C">
        <w:rPr>
          <w:sz w:val="24"/>
          <w:szCs w:val="24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социальными выплатами населению;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lastRenderedPageBreak/>
        <w:t>с предоставлением платежей, взносов, безвозмездных перечислений субъектам международного права;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обслуживанием муниципального долга;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исполнением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bookmarkStart w:id="10" w:name="Par91"/>
      <w:bookmarkStart w:id="11" w:name="Par103"/>
      <w:bookmarkEnd w:id="10"/>
      <w:bookmarkEnd w:id="11"/>
      <w:r>
        <w:rPr>
          <w:sz w:val="24"/>
          <w:szCs w:val="24"/>
        </w:rPr>
        <w:t>9</w:t>
      </w:r>
      <w:r w:rsidRPr="00B0681C">
        <w:rPr>
          <w:sz w:val="24"/>
          <w:szCs w:val="24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 xml:space="preserve"> по следующим направлениям: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1) коды классификации расходов бюджета, указанные в </w:t>
      </w:r>
      <w:r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>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2) соответствие указанных в </w:t>
      </w:r>
      <w:r>
        <w:rPr>
          <w:sz w:val="24"/>
          <w:szCs w:val="24"/>
        </w:rPr>
        <w:t xml:space="preserve">платежном документе </w:t>
      </w:r>
      <w:r w:rsidRPr="00B0681C">
        <w:rPr>
          <w:sz w:val="24"/>
          <w:szCs w:val="24"/>
        </w:rPr>
        <w:t xml:space="preserve">кодов </w:t>
      </w:r>
      <w:hyperlink r:id="rId10" w:history="1">
        <w:r w:rsidRPr="00B0681C">
          <w:rPr>
            <w:sz w:val="24"/>
            <w:szCs w:val="24"/>
          </w:rPr>
          <w:t>классификации</w:t>
        </w:r>
      </w:hyperlink>
      <w:r w:rsidRPr="00B0681C">
        <w:rPr>
          <w:sz w:val="24"/>
          <w:szCs w:val="24"/>
        </w:rPr>
        <w:t xml:space="preserve"> расходов, относящихся к расходам бюджета,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11" w:history="1">
        <w:r w:rsidRPr="00B0681C">
          <w:rPr>
            <w:sz w:val="24"/>
            <w:szCs w:val="24"/>
          </w:rPr>
          <w:t>порядком</w:t>
        </w:r>
      </w:hyperlink>
      <w:r w:rsidRPr="00B0681C">
        <w:rPr>
          <w:sz w:val="24"/>
          <w:szCs w:val="24"/>
        </w:rPr>
        <w:t xml:space="preserve"> применения бюджетной классификации Российской Федерации;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3) соответствие содержания операции, исходя из документа, подтверждающего возникновение денежного обязательства, коду </w:t>
      </w:r>
      <w:hyperlink r:id="rId12" w:history="1">
        <w:r w:rsidRPr="00B0681C">
          <w:rPr>
            <w:sz w:val="24"/>
            <w:szCs w:val="24"/>
          </w:rPr>
          <w:t>классификации</w:t>
        </w:r>
      </w:hyperlink>
      <w:r w:rsidRPr="00B0681C">
        <w:rPr>
          <w:sz w:val="24"/>
          <w:szCs w:val="24"/>
        </w:rPr>
        <w:t xml:space="preserve"> расходов и содержанию текста назначения платежа, указанн</w:t>
      </w:r>
      <w:r>
        <w:rPr>
          <w:sz w:val="24"/>
          <w:szCs w:val="24"/>
        </w:rPr>
        <w:t>ому</w:t>
      </w:r>
      <w:r w:rsidRPr="00B0681C">
        <w:rPr>
          <w:sz w:val="24"/>
          <w:szCs w:val="24"/>
        </w:rPr>
        <w:t xml:space="preserve"> в </w:t>
      </w:r>
      <w:r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>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4) </w:t>
      </w:r>
      <w:proofErr w:type="spellStart"/>
      <w:r w:rsidRPr="00B0681C">
        <w:rPr>
          <w:sz w:val="24"/>
          <w:szCs w:val="24"/>
        </w:rPr>
        <w:t>непревышение</w:t>
      </w:r>
      <w:proofErr w:type="spellEnd"/>
      <w:r w:rsidRPr="00B0681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платежном документе </w:t>
      </w:r>
      <w:r w:rsidRPr="00B0681C">
        <w:rPr>
          <w:sz w:val="24"/>
          <w:szCs w:val="24"/>
        </w:rPr>
        <w:t>сумм остатков соответствующих лимитов бюджетных обязательств</w:t>
      </w:r>
      <w:r w:rsidRPr="00B0681C">
        <w:rPr>
          <w:rStyle w:val="a9"/>
          <w:color w:val="000000" w:themeColor="text1"/>
          <w:sz w:val="24"/>
          <w:szCs w:val="24"/>
        </w:rPr>
        <w:footnoteReference w:customMarkFollows="1" w:id="1"/>
        <w:sym w:font="Symbol" w:char="F02A"/>
      </w:r>
      <w:r w:rsidRPr="00B0681C">
        <w:rPr>
          <w:sz w:val="24"/>
          <w:szCs w:val="24"/>
        </w:rPr>
        <w:t xml:space="preserve"> и предельных объемов финансирования, учтенных на лицевом счете получателя бюджетных средств;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5) соответствие наименования, ИНН, КПП, банковских реквизитов получателя денежных средств, указанных в </w:t>
      </w:r>
      <w:r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>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bookmarkStart w:id="12" w:name="Par141"/>
      <w:bookmarkStart w:id="13" w:name="Par143"/>
      <w:bookmarkEnd w:id="12"/>
      <w:bookmarkEnd w:id="13"/>
      <w:r w:rsidRPr="00B0681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0681C">
        <w:rPr>
          <w:sz w:val="24"/>
          <w:szCs w:val="24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 xml:space="preserve"> по следующим направлениям: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1) коды классификации расходов бюджета, указанные в </w:t>
      </w:r>
      <w:r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, должны соответствовать кодам бюджетной классификации Российской Федерации, </w:t>
      </w:r>
      <w:r w:rsidRPr="00B0681C">
        <w:rPr>
          <w:sz w:val="24"/>
          <w:szCs w:val="24"/>
        </w:rPr>
        <w:lastRenderedPageBreak/>
        <w:t xml:space="preserve">действующим в текущем финансовом году на момент представления </w:t>
      </w:r>
      <w:r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>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2) соответствие указанных в </w:t>
      </w:r>
      <w:r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 кодов </w:t>
      </w:r>
      <w:hyperlink r:id="rId13" w:history="1">
        <w:r w:rsidRPr="00B0681C">
          <w:rPr>
            <w:sz w:val="24"/>
            <w:szCs w:val="24"/>
          </w:rPr>
          <w:t>классификации</w:t>
        </w:r>
      </w:hyperlink>
      <w:r w:rsidRPr="00B0681C">
        <w:rPr>
          <w:sz w:val="24"/>
          <w:szCs w:val="24"/>
        </w:rPr>
        <w:t xml:space="preserve"> расходов, относящихся к расходам бюджета, исходя из содержания текста назначения платежа, кодам, указанным в </w:t>
      </w:r>
      <w:hyperlink r:id="rId14" w:history="1">
        <w:r w:rsidRPr="00B0681C">
          <w:rPr>
            <w:sz w:val="24"/>
            <w:szCs w:val="24"/>
          </w:rPr>
          <w:t>порядке</w:t>
        </w:r>
      </w:hyperlink>
      <w:r w:rsidRPr="00B0681C">
        <w:rPr>
          <w:sz w:val="24"/>
          <w:szCs w:val="24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3) </w:t>
      </w:r>
      <w:proofErr w:type="spellStart"/>
      <w:r w:rsidRPr="00B0681C">
        <w:rPr>
          <w:sz w:val="24"/>
          <w:szCs w:val="24"/>
        </w:rPr>
        <w:t>непревышение</w:t>
      </w:r>
      <w:proofErr w:type="spellEnd"/>
      <w:r w:rsidRPr="00B0681C">
        <w:rPr>
          <w:sz w:val="24"/>
          <w:szCs w:val="24"/>
        </w:rPr>
        <w:t xml:space="preserve"> сумм, указанных в </w:t>
      </w:r>
      <w:r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>, остаткам соответствующих предельных объемов финансирования, учтенных на лицевом счете получателя бюджетных средств.</w:t>
      </w:r>
    </w:p>
    <w:p w:rsidR="0011644B" w:rsidRPr="00B0681C" w:rsidRDefault="0011644B" w:rsidP="001164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bookmarkStart w:id="14" w:name="Par147"/>
      <w:bookmarkEnd w:id="14"/>
      <w:r w:rsidRPr="00B0681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B0681C">
        <w:rPr>
          <w:sz w:val="24"/>
          <w:szCs w:val="24"/>
        </w:rPr>
        <w:t xml:space="preserve">. </w:t>
      </w:r>
      <w:r w:rsidRPr="003F6035">
        <w:rPr>
          <w:sz w:val="24"/>
          <w:szCs w:val="24"/>
        </w:rPr>
        <w:t>В случае</w:t>
      </w:r>
      <w:proofErr w:type="gramStart"/>
      <w:r w:rsidRPr="003F6035">
        <w:rPr>
          <w:sz w:val="24"/>
          <w:szCs w:val="24"/>
        </w:rPr>
        <w:t>,</w:t>
      </w:r>
      <w:proofErr w:type="gramEnd"/>
      <w:r w:rsidRPr="003F6035">
        <w:rPr>
          <w:sz w:val="24"/>
          <w:szCs w:val="24"/>
        </w:rPr>
        <w:t xml:space="preserve"> если платежные документы не соответствуют требованиям, установленным </w:t>
      </w:r>
      <w:hyperlink w:anchor="Par20" w:history="1">
        <w:r w:rsidRPr="003F6035">
          <w:rPr>
            <w:sz w:val="24"/>
            <w:szCs w:val="24"/>
          </w:rPr>
          <w:t>пунктами 4</w:t>
        </w:r>
      </w:hyperlink>
      <w:r w:rsidRPr="003F6035">
        <w:rPr>
          <w:sz w:val="24"/>
          <w:szCs w:val="24"/>
        </w:rPr>
        <w:t xml:space="preserve">, </w:t>
      </w:r>
      <w:hyperlink w:anchor="Par21" w:history="1">
        <w:r w:rsidRPr="003F6035">
          <w:rPr>
            <w:sz w:val="24"/>
            <w:szCs w:val="24"/>
          </w:rPr>
          <w:t>5</w:t>
        </w:r>
      </w:hyperlink>
      <w:r w:rsidRPr="003F6035">
        <w:rPr>
          <w:sz w:val="24"/>
          <w:szCs w:val="24"/>
        </w:rPr>
        <w:t xml:space="preserve">, </w:t>
      </w:r>
      <w:hyperlink w:anchor="Par103" w:history="1">
        <w:r>
          <w:rPr>
            <w:sz w:val="24"/>
            <w:szCs w:val="24"/>
          </w:rPr>
          <w:t>9</w:t>
        </w:r>
      </w:hyperlink>
      <w:r w:rsidRPr="003F6035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Pr="003F6035">
        <w:rPr>
          <w:sz w:val="24"/>
          <w:szCs w:val="24"/>
        </w:rPr>
        <w:t>,</w:t>
      </w:r>
      <w:r w:rsidRPr="00B0681C">
        <w:rPr>
          <w:sz w:val="24"/>
          <w:szCs w:val="24"/>
        </w:rPr>
        <w:t xml:space="preserve"> настоящего Порядка, </w:t>
      </w:r>
      <w:r>
        <w:rPr>
          <w:sz w:val="24"/>
          <w:szCs w:val="24"/>
        </w:rPr>
        <w:t>орган, осуществляющий открытие и ведение лицевых счетов, не вправе санкционировать оплату денежных обязательств получателей средств бюджета</w:t>
      </w:r>
      <w:r w:rsidRPr="00B0681C">
        <w:rPr>
          <w:sz w:val="24"/>
          <w:szCs w:val="24"/>
        </w:rPr>
        <w:t>.</w:t>
      </w:r>
    </w:p>
    <w:p w:rsidR="0011644B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 w:rsidRPr="003F603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F6035">
        <w:rPr>
          <w:sz w:val="24"/>
          <w:szCs w:val="24"/>
        </w:rPr>
        <w:t xml:space="preserve">. </w:t>
      </w:r>
      <w:proofErr w:type="gramStart"/>
      <w:r w:rsidRPr="003F6035">
        <w:rPr>
          <w:sz w:val="24"/>
          <w:szCs w:val="24"/>
        </w:rPr>
        <w:t>При положительном результате проверки платежных документов для оплаты денежных обязательств получателей средств бюджета, в случае представления их на бумажном носителе, ответственным работником органа, осуществляющего открытие и ведение лицевых счетов,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  <w:proofErr w:type="gramEnd"/>
    </w:p>
    <w:p w:rsidR="0011644B" w:rsidRPr="00B0681C" w:rsidRDefault="0011644B" w:rsidP="0011644B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Положения пункта 7, подпунктов 3 и 5 пункта 9 настоящего Порядка применяются п</w:t>
      </w:r>
      <w:r w:rsidRPr="00B0681C">
        <w:rPr>
          <w:sz w:val="24"/>
          <w:szCs w:val="24"/>
        </w:rPr>
        <w:t>ри санкционировании оплаты денежных обязательств по расходам</w:t>
      </w:r>
      <w:r>
        <w:rPr>
          <w:sz w:val="24"/>
          <w:szCs w:val="24"/>
        </w:rPr>
        <w:t xml:space="preserve"> с 01.0</w:t>
      </w:r>
      <w:r w:rsidRPr="00E147D5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Pr="00E147D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1644B" w:rsidRPr="00E06ED6" w:rsidRDefault="0011644B" w:rsidP="0011644B">
      <w:pPr>
        <w:spacing w:line="360" w:lineRule="auto"/>
        <w:jc w:val="both"/>
      </w:pPr>
    </w:p>
    <w:p w:rsidR="00A60211" w:rsidRDefault="00A60211" w:rsidP="00C52BFF">
      <w:pPr>
        <w:jc w:val="both"/>
        <w:rPr>
          <w:sz w:val="28"/>
          <w:szCs w:val="28"/>
        </w:rPr>
      </w:pPr>
    </w:p>
    <w:sectPr w:rsidR="00A60211" w:rsidSect="00BF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8F" w:rsidRDefault="0085748F" w:rsidP="00A60211">
      <w:r>
        <w:separator/>
      </w:r>
    </w:p>
  </w:endnote>
  <w:endnote w:type="continuationSeparator" w:id="0">
    <w:p w:rsidR="0085748F" w:rsidRDefault="0085748F" w:rsidP="00A6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8F" w:rsidRDefault="0085748F" w:rsidP="00A60211">
      <w:r>
        <w:separator/>
      </w:r>
    </w:p>
  </w:footnote>
  <w:footnote w:type="continuationSeparator" w:id="0">
    <w:p w:rsidR="0085748F" w:rsidRDefault="0085748F" w:rsidP="00A60211">
      <w:r>
        <w:continuationSeparator/>
      </w:r>
    </w:p>
  </w:footnote>
  <w:footnote w:id="1">
    <w:p w:rsidR="0011644B" w:rsidRPr="00B90D0B" w:rsidRDefault="0011644B" w:rsidP="0011644B">
      <w:pPr>
        <w:pStyle w:val="a5"/>
        <w:rPr>
          <w:sz w:val="22"/>
          <w:szCs w:val="22"/>
        </w:rPr>
      </w:pPr>
      <w:r w:rsidRPr="00B90D0B">
        <w:rPr>
          <w:rStyle w:val="a9"/>
          <w:sz w:val="22"/>
          <w:szCs w:val="22"/>
        </w:rPr>
        <w:sym w:font="Symbol" w:char="F02A"/>
      </w:r>
      <w:r w:rsidRPr="00B90D0B">
        <w:rPr>
          <w:sz w:val="22"/>
          <w:szCs w:val="22"/>
        </w:rPr>
        <w:t xml:space="preserve"> В случае использования лимитов бюджетных обязатель</w:t>
      </w:r>
      <w:proofErr w:type="gramStart"/>
      <w:r w:rsidRPr="00B90D0B">
        <w:rPr>
          <w:sz w:val="22"/>
          <w:szCs w:val="22"/>
        </w:rPr>
        <w:t>ств пр</w:t>
      </w:r>
      <w:proofErr w:type="gramEnd"/>
      <w:r w:rsidRPr="00B90D0B">
        <w:rPr>
          <w:sz w:val="22"/>
          <w:szCs w:val="22"/>
        </w:rPr>
        <w:t>и организации исполнения бюджета.</w:t>
      </w:r>
    </w:p>
    <w:p w:rsidR="0011644B" w:rsidRDefault="0011644B" w:rsidP="0011644B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0537"/>
    <w:multiLevelType w:val="hybridMultilevel"/>
    <w:tmpl w:val="DCEA85E8"/>
    <w:lvl w:ilvl="0" w:tplc="67E4036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71"/>
    <w:rsid w:val="000F2D79"/>
    <w:rsid w:val="0011644B"/>
    <w:rsid w:val="00194BD2"/>
    <w:rsid w:val="001A100E"/>
    <w:rsid w:val="00277AF9"/>
    <w:rsid w:val="002A72E4"/>
    <w:rsid w:val="003D5930"/>
    <w:rsid w:val="00754271"/>
    <w:rsid w:val="00822E49"/>
    <w:rsid w:val="0085748F"/>
    <w:rsid w:val="009402CE"/>
    <w:rsid w:val="009860D5"/>
    <w:rsid w:val="00A36696"/>
    <w:rsid w:val="00A546B1"/>
    <w:rsid w:val="00A60211"/>
    <w:rsid w:val="00BF457A"/>
    <w:rsid w:val="00C52BFF"/>
    <w:rsid w:val="00E0247F"/>
    <w:rsid w:val="00E06ED6"/>
    <w:rsid w:val="00F0597D"/>
    <w:rsid w:val="00F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27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27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60211"/>
    <w:rPr>
      <w:rFonts w:eastAsiaTheme="minorHAnsi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021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60211"/>
    <w:rPr>
      <w:rFonts w:eastAsiaTheme="minorHAns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6021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0211"/>
    <w:rPr>
      <w:vertAlign w:val="superscript"/>
    </w:rPr>
  </w:style>
  <w:style w:type="paragraph" w:styleId="aa">
    <w:name w:val="No Spacing"/>
    <w:uiPriority w:val="1"/>
    <w:qFormat/>
    <w:rsid w:val="00A602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A602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FB53F97D5445B1119073C5FE772E6F48C84EFCCA3BC81C608510E2D23A6184BD215DD9EC1v4u0J" TargetMode="External"/><Relationship Id="rId13" Type="http://schemas.openxmlformats.org/officeDocument/2006/relationships/hyperlink" Target="consultantplus://offline/ref=E4923EE26AE7F813045E67A121D87E1439A6F0D0A2D301107494FA983CD7C374B7B2E0955349E0iBt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4923EE26AE7F813045E67A121D87E1439A6F0D0A2D301107494FA983CD7C374B7B2E0955349E0iBt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0FB53F97D5445B1119073C5FE772E6F48289EEC9A4BC81C608510E2D23A6184BD215DE9BC847B5vBu0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923EE26AE7F813045E67A121D87E1439A6F0D0A2D301107494FA983CD7C374B7B2E0955349E0iB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FB53F97D5445B1119073C5FE772E6F48C85E4CEAFBC81C608510E2Dv2u3J" TargetMode="External"/><Relationship Id="rId14" Type="http://schemas.openxmlformats.org/officeDocument/2006/relationships/hyperlink" Target="consultantplus://offline/ref=950FB53F97D5445B1119073C5FE772E6F48289EEC9A4BC81C608510E2D23A6184BD215DE9BC847B5vB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maria_new</dc:creator>
  <cp:lastModifiedBy>maria_new</cp:lastModifiedBy>
  <cp:revision>2</cp:revision>
  <cp:lastPrinted>2018-06-28T11:40:00Z</cp:lastPrinted>
  <dcterms:created xsi:type="dcterms:W3CDTF">2018-07-30T08:40:00Z</dcterms:created>
  <dcterms:modified xsi:type="dcterms:W3CDTF">2018-07-30T08:40:00Z</dcterms:modified>
</cp:coreProperties>
</file>